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8" w:rsidRPr="00AF1E45" w:rsidRDefault="001C22C8" w:rsidP="001C22C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52"/>
          <w:szCs w:val="32"/>
        </w:rPr>
      </w:pPr>
    </w:p>
    <w:p w:rsidR="001C22C8" w:rsidRPr="00AF1E45" w:rsidRDefault="008123AB" w:rsidP="00FD06B1">
      <w:pPr>
        <w:spacing w:beforeLines="100" w:line="360" w:lineRule="auto"/>
        <w:ind w:leftChars="-202" w:left="-1" w:hangingChars="81" w:hanging="423"/>
        <w:jc w:val="center"/>
        <w:rPr>
          <w:rFonts w:ascii="黑体" w:eastAsia="黑体" w:hAnsi="黑体"/>
          <w:b/>
          <w:color w:val="000000" w:themeColor="text1"/>
          <w:sz w:val="5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52"/>
          <w:szCs w:val="32"/>
        </w:rPr>
        <w:t xml:space="preserve"> </w:t>
      </w:r>
      <w:r w:rsidR="001C22C8" w:rsidRPr="00AF1E45">
        <w:rPr>
          <w:rFonts w:ascii="黑体" w:eastAsia="黑体" w:hAnsi="黑体" w:hint="eastAsia"/>
          <w:b/>
          <w:color w:val="000000" w:themeColor="text1"/>
          <w:sz w:val="52"/>
          <w:szCs w:val="32"/>
        </w:rPr>
        <w:t>北京</w:t>
      </w:r>
      <w:r w:rsidR="001C22C8" w:rsidRPr="00AF1E45">
        <w:rPr>
          <w:rFonts w:ascii="黑体" w:eastAsia="黑体" w:hAnsi="黑体"/>
          <w:b/>
          <w:color w:val="000000" w:themeColor="text1"/>
          <w:sz w:val="52"/>
          <w:szCs w:val="32"/>
        </w:rPr>
        <w:t>中医药大学</w:t>
      </w:r>
      <w:r w:rsidR="00623B79">
        <w:rPr>
          <w:rFonts w:ascii="黑体" w:eastAsia="黑体" w:hAnsi="黑体" w:hint="eastAsia"/>
          <w:b/>
          <w:color w:val="000000" w:themeColor="text1"/>
          <w:sz w:val="52"/>
          <w:szCs w:val="32"/>
        </w:rPr>
        <w:t>教学设计</w:t>
      </w:r>
    </w:p>
    <w:p w:rsidR="001C22C8" w:rsidRPr="00AF1E45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2013"/>
        <w:gridCol w:w="1701"/>
        <w:gridCol w:w="2693"/>
      </w:tblGrid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8123AB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</w:t>
            </w:r>
            <w:r w:rsidR="001C22C8"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学院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0537CD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课程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名称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课程性质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必修□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选修□</w:t>
            </w: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总学时数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授课学期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授课专业班次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教材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选用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名</w:t>
            </w:r>
            <w:r w:rsidR="004D3CD7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称：</w:t>
            </w:r>
          </w:p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主</w:t>
            </w:r>
            <w:r w:rsidR="004D3CD7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编</w:t>
            </w:r>
            <w:r w:rsidRPr="00AF1E45">
              <w:rPr>
                <w:rFonts w:ascii="宋体" w:hAnsi="宋体"/>
                <w:color w:val="000000" w:themeColor="text1"/>
                <w:sz w:val="24"/>
                <w:szCs w:val="21"/>
              </w:rPr>
              <w:t>：</w:t>
            </w:r>
          </w:p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32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出版社</w:t>
            </w:r>
            <w:r w:rsidR="000537CD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：</w:t>
            </w:r>
          </w:p>
        </w:tc>
      </w:tr>
      <w:tr w:rsidR="00AF1E45" w:rsidRPr="00AF1E45" w:rsidTr="000537CD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教学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资源</w:t>
            </w:r>
          </w:p>
        </w:tc>
        <w:tc>
          <w:tcPr>
            <w:tcW w:w="6407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向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学生提供与本节课内容相关的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参考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文献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书籍，以及线上、网络等教学资源。</w:t>
            </w:r>
          </w:p>
        </w:tc>
      </w:tr>
      <w:tr w:rsidR="00AF1E45" w:rsidRPr="00AF1E45" w:rsidTr="000537CD">
        <w:trPr>
          <w:trHeight w:val="1627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授课对象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情况分析</w:t>
            </w:r>
          </w:p>
        </w:tc>
        <w:tc>
          <w:tcPr>
            <w:tcW w:w="6407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包括授课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对象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（专业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、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年级、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学制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），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所处阶段、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已具备的基础知识与技能、所教授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的课程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专业对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授课对象专业的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作用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与影响，以及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整体班级学习风气等情况。</w:t>
            </w:r>
          </w:p>
        </w:tc>
      </w:tr>
    </w:tbl>
    <w:p w:rsidR="001C22C8" w:rsidRPr="00AF1E45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1C22C8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E40868" w:rsidRDefault="00E4086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1C22C8" w:rsidRPr="00AF1E45" w:rsidRDefault="001C22C8" w:rsidP="00FD06B1">
      <w:pPr>
        <w:spacing w:afterLines="5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F1E4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北京</w:t>
      </w:r>
      <w:r w:rsidRPr="00AF1E45">
        <w:rPr>
          <w:rFonts w:ascii="黑体" w:eastAsia="黑体" w:hAnsi="黑体"/>
          <w:color w:val="000000" w:themeColor="text1"/>
          <w:sz w:val="32"/>
          <w:szCs w:val="32"/>
        </w:rPr>
        <w:t>中医药大学</w:t>
      </w:r>
      <w:r w:rsidR="00623B79">
        <w:rPr>
          <w:rFonts w:ascii="黑体" w:eastAsia="黑体" w:hAnsi="黑体" w:hint="eastAsia"/>
          <w:color w:val="000000" w:themeColor="text1"/>
          <w:sz w:val="32"/>
          <w:szCs w:val="32"/>
        </w:rPr>
        <w:t>教学设计</w:t>
      </w:r>
      <w:bookmarkStart w:id="0" w:name="_GoBack"/>
      <w:bookmarkEnd w:id="0"/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260"/>
        <w:gridCol w:w="1247"/>
        <w:gridCol w:w="3431"/>
      </w:tblGrid>
      <w:tr w:rsidR="00AF1E45" w:rsidRPr="00AF1E45" w:rsidTr="007923ED">
        <w:trPr>
          <w:trHeight w:val="1112"/>
        </w:trPr>
        <w:tc>
          <w:tcPr>
            <w:tcW w:w="127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授课单元</w:t>
            </w:r>
          </w:p>
        </w:tc>
        <w:tc>
          <w:tcPr>
            <w:tcW w:w="3260" w:type="dxa"/>
            <w:vAlign w:val="center"/>
          </w:tcPr>
          <w:p w:rsidR="001C22C8" w:rsidRPr="00AF1E45" w:rsidRDefault="001C22C8" w:rsidP="00E86AC0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第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章，第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节，</w:t>
            </w:r>
          </w:p>
          <w:p w:rsidR="001C22C8" w:rsidRPr="00AF1E45" w:rsidRDefault="001C22C8" w:rsidP="00E86AC0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类型</w:t>
            </w:r>
          </w:p>
        </w:tc>
        <w:tc>
          <w:tcPr>
            <w:tcW w:w="343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理论课□   讨论课□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实验课□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实训课□  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其他□</w:t>
            </w:r>
          </w:p>
        </w:tc>
      </w:tr>
      <w:tr w:rsidR="00AF1E45" w:rsidRPr="00AF1E45" w:rsidTr="007923ED">
        <w:trPr>
          <w:trHeight w:val="640"/>
        </w:trPr>
        <w:tc>
          <w:tcPr>
            <w:tcW w:w="127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授课时长</w:t>
            </w:r>
          </w:p>
        </w:tc>
        <w:tc>
          <w:tcPr>
            <w:tcW w:w="3260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  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124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343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 年   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月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 日</w:t>
            </w:r>
          </w:p>
        </w:tc>
      </w:tr>
      <w:tr w:rsidR="00AF1E45" w:rsidRPr="00AF1E45" w:rsidTr="007923ED">
        <w:trPr>
          <w:trHeight w:val="991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教学目标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4D3CD7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应从“知识与技能、过程与方法、情感态度与价值观”三个维度设定目标，从有利于学生发展的角度去思考，既要符合课程和教材的要求，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又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要符合学生先修基础和认知规律</w:t>
            </w:r>
            <w:r w:rsidR="00505973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还要包含</w:t>
            </w:r>
            <w:r w:rsidR="00505973">
              <w:rPr>
                <w:rFonts w:ascii="宋体" w:hAnsi="宋体"/>
                <w:color w:val="000000" w:themeColor="text1"/>
                <w:szCs w:val="21"/>
              </w:rPr>
              <w:t>思政元素，体现“</w:t>
            </w:r>
            <w:r w:rsidR="00505973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  <w:r w:rsidR="00505973">
              <w:rPr>
                <w:rFonts w:ascii="宋体" w:hAnsi="宋体"/>
                <w:color w:val="000000" w:themeColor="text1"/>
                <w:szCs w:val="21"/>
              </w:rPr>
              <w:t>育人”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。目标要切实可行，可操作、可检测。</w:t>
            </w:r>
          </w:p>
        </w:tc>
      </w:tr>
      <w:tr w:rsidR="00AF1E45" w:rsidRPr="00AF1E45" w:rsidTr="007923ED">
        <w:trPr>
          <w:trHeight w:val="1586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教学内容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大纲要求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制定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，并合理分配时间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。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重点：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不仅要有知识内容的重点，还要有学生能力和素质拓展的重点。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难点：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要着重分析学生在知识构建和方法内化的过程中可能遇到的难点。</w:t>
            </w:r>
          </w:p>
        </w:tc>
      </w:tr>
      <w:tr w:rsidR="00AF1E45" w:rsidRPr="00AF1E45" w:rsidTr="007923ED">
        <w:trPr>
          <w:trHeight w:val="1836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教学方法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根据教学目标、授课对象的层次、课程特点等，结合以学生为中心的教学理念，选择恰当的方式（如讲授、探究、问答、实验、演示、练习等），并鼓励采用先进的教学方法。</w:t>
            </w:r>
          </w:p>
        </w:tc>
      </w:tr>
      <w:tr w:rsidR="00AF1E45" w:rsidRPr="00AF1E45" w:rsidTr="007923ED">
        <w:trPr>
          <w:trHeight w:val="1485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教学手段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根据授课内容不同，采取灵活多样的教学手段。如多媒体、模型、实物、标本、挂图、音像等，鼓励多种教学手段的结合。</w:t>
            </w:r>
          </w:p>
        </w:tc>
      </w:tr>
      <w:tr w:rsidR="00AF1E45" w:rsidRPr="00AF1E45" w:rsidTr="007923ED">
        <w:trPr>
          <w:trHeight w:val="425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提问或</w:t>
            </w:r>
            <w:r w:rsidRPr="00AF1E45"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  <w:t>课堂测验</w:t>
            </w:r>
          </w:p>
        </w:tc>
      </w:tr>
      <w:tr w:rsidR="00AF1E45" w:rsidRPr="00AF1E45" w:rsidTr="007923ED">
        <w:trPr>
          <w:trHeight w:val="706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rightChars="-50" w:right="-105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F1E45" w:rsidRPr="00AF1E45" w:rsidTr="007923ED">
        <w:trPr>
          <w:trHeight w:val="423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思考题及</w:t>
            </w:r>
            <w:r w:rsidRPr="00AF1E45"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  <w:t>作业</w:t>
            </w:r>
          </w:p>
        </w:tc>
      </w:tr>
      <w:tr w:rsidR="00AF1E45" w:rsidRPr="00AF1E45" w:rsidTr="007923ED">
        <w:trPr>
          <w:trHeight w:val="1108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</w:t>
            </w:r>
            <w:r w:rsidRPr="00AF1E45">
              <w:rPr>
                <w:rFonts w:ascii="宋体" w:hAnsi="宋体"/>
                <w:b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应控制数量与难度；作业的内容要突出教学的重点，作业的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题型要有利于训练学生的能力，务必使重要的知识点、能力点得到充分的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落实。</w:t>
            </w:r>
          </w:p>
        </w:tc>
      </w:tr>
      <w:tr w:rsidR="00AF1E45" w:rsidRPr="00AF1E45" w:rsidTr="007923ED">
        <w:trPr>
          <w:trHeight w:val="423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学情分析和教学效果分析及改进措施</w:t>
            </w:r>
          </w:p>
        </w:tc>
      </w:tr>
      <w:tr w:rsidR="00AF1E45" w:rsidRPr="00AF1E45" w:rsidTr="007923ED">
        <w:trPr>
          <w:trHeight w:val="1132"/>
        </w:trPr>
        <w:tc>
          <w:tcPr>
            <w:tcW w:w="9215" w:type="dxa"/>
            <w:gridSpan w:val="4"/>
            <w:vAlign w:val="center"/>
          </w:tcPr>
          <w:p w:rsidR="001C22C8" w:rsidRPr="00AF1E45" w:rsidRDefault="004D3CD7" w:rsidP="004D3CD7">
            <w:pPr>
              <w:spacing w:line="360" w:lineRule="exact"/>
              <w:ind w:leftChars="-50" w:left="-105" w:rightChars="-50" w:right="-10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至少应</w:t>
            </w:r>
            <w:r w:rsidR="00F97A32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期中和期末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两次分析。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在教学过程过半或快结束时，通过课堂观察、形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成性考核、考试成绩和与学生交流、沟通等综合分析，做出恰当的分析，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提出改进措施，并及时反馈给学生。</w:t>
            </w:r>
          </w:p>
        </w:tc>
      </w:tr>
    </w:tbl>
    <w:p w:rsidR="001C22C8" w:rsidRPr="00AF1E45" w:rsidRDefault="001C22C8" w:rsidP="00F320F7">
      <w:pPr>
        <w:pStyle w:val="a5"/>
        <w:spacing w:beforeLines="50" w:line="360" w:lineRule="auto"/>
        <w:ind w:firstLineChars="0" w:firstLine="0"/>
        <w:rPr>
          <w:rFonts w:ascii="宋体" w:hAnsi="宋体"/>
          <w:b/>
          <w:color w:val="000000" w:themeColor="text1"/>
          <w:sz w:val="32"/>
          <w:szCs w:val="28"/>
        </w:rPr>
      </w:pPr>
    </w:p>
    <w:sectPr w:rsidR="001C22C8" w:rsidRPr="00AF1E45" w:rsidSect="00F3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BF" w:rsidRDefault="002836BF" w:rsidP="00A37DC4">
      <w:r>
        <w:separator/>
      </w:r>
    </w:p>
  </w:endnote>
  <w:endnote w:type="continuationSeparator" w:id="0">
    <w:p w:rsidR="002836BF" w:rsidRDefault="002836BF" w:rsidP="00A3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BF" w:rsidRDefault="002836BF" w:rsidP="00A37DC4">
      <w:r>
        <w:separator/>
      </w:r>
    </w:p>
  </w:footnote>
  <w:footnote w:type="continuationSeparator" w:id="0">
    <w:p w:rsidR="002836BF" w:rsidRDefault="002836BF" w:rsidP="00A3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02D"/>
    <w:multiLevelType w:val="hybridMultilevel"/>
    <w:tmpl w:val="25D015AE"/>
    <w:lvl w:ilvl="0" w:tplc="9A34546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A5C61"/>
    <w:multiLevelType w:val="hybridMultilevel"/>
    <w:tmpl w:val="36A0143C"/>
    <w:lvl w:ilvl="0" w:tplc="216EE4AC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9B"/>
    <w:rsid w:val="0003359B"/>
    <w:rsid w:val="000537CD"/>
    <w:rsid w:val="000D1151"/>
    <w:rsid w:val="00104815"/>
    <w:rsid w:val="001C22C8"/>
    <w:rsid w:val="001F7040"/>
    <w:rsid w:val="00213A27"/>
    <w:rsid w:val="002836BF"/>
    <w:rsid w:val="0045796E"/>
    <w:rsid w:val="004D3CD7"/>
    <w:rsid w:val="004D70E7"/>
    <w:rsid w:val="00505973"/>
    <w:rsid w:val="005D48A1"/>
    <w:rsid w:val="00623B79"/>
    <w:rsid w:val="00680AF8"/>
    <w:rsid w:val="006B6CC6"/>
    <w:rsid w:val="006B6E4B"/>
    <w:rsid w:val="006B7C6C"/>
    <w:rsid w:val="007923ED"/>
    <w:rsid w:val="007C3E21"/>
    <w:rsid w:val="008123AB"/>
    <w:rsid w:val="008D4EB7"/>
    <w:rsid w:val="00A37DC4"/>
    <w:rsid w:val="00AF1E45"/>
    <w:rsid w:val="00B02B08"/>
    <w:rsid w:val="00BD69D0"/>
    <w:rsid w:val="00D708AA"/>
    <w:rsid w:val="00E40868"/>
    <w:rsid w:val="00E816AA"/>
    <w:rsid w:val="00E96B5D"/>
    <w:rsid w:val="00F320F7"/>
    <w:rsid w:val="00F97A32"/>
    <w:rsid w:val="00F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C4"/>
    <w:rPr>
      <w:sz w:val="18"/>
      <w:szCs w:val="18"/>
    </w:rPr>
  </w:style>
  <w:style w:type="paragraph" w:styleId="a5">
    <w:name w:val="List Paragraph"/>
    <w:basedOn w:val="a"/>
    <w:uiPriority w:val="34"/>
    <w:qFormat/>
    <w:rsid w:val="00A37D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6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</dc:creator>
  <cp:lastModifiedBy>Administrator</cp:lastModifiedBy>
  <cp:revision>2</cp:revision>
  <cp:lastPrinted>2018-01-22T11:31:00Z</cp:lastPrinted>
  <dcterms:created xsi:type="dcterms:W3CDTF">2018-03-21T02:49:00Z</dcterms:created>
  <dcterms:modified xsi:type="dcterms:W3CDTF">2018-03-21T02:49:00Z</dcterms:modified>
</cp:coreProperties>
</file>